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12" w:rsidRPr="00F976B4" w:rsidRDefault="00C82012"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C82012" w:rsidRPr="00DF05A1" w:rsidRDefault="00C82012" w:rsidP="003A5EB4">
      <w:pPr>
        <w:spacing w:line="500" w:lineRule="exact"/>
        <w:ind w:left="644" w:hangingChars="201" w:hanging="644"/>
        <w:jc w:val="both"/>
        <w:rPr>
          <w:rFonts w:ascii="新細明體"/>
          <w:b/>
          <w:color w:val="000000"/>
          <w:sz w:val="32"/>
          <w:szCs w:val="32"/>
        </w:rPr>
      </w:pPr>
      <w:r w:rsidRPr="00F976B4">
        <w:rPr>
          <w:rFonts w:ascii="標楷體" w:eastAsia="標楷體" w:hAnsi="標楷體"/>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依行政院</w:t>
      </w:r>
      <w:r>
        <w:rPr>
          <w:rFonts w:ascii="標楷體" w:eastAsia="標楷體" w:hAnsi="標楷體"/>
          <w:sz w:val="32"/>
          <w:szCs w:val="32"/>
        </w:rPr>
        <w:t>102</w:t>
      </w:r>
      <w:r>
        <w:rPr>
          <w:rFonts w:ascii="標楷體" w:eastAsia="標楷體" w:hAnsi="標楷體" w:hint="eastAsia"/>
          <w:sz w:val="32"/>
          <w:szCs w:val="32"/>
        </w:rPr>
        <w:t>年</w:t>
      </w:r>
      <w:r>
        <w:rPr>
          <w:rFonts w:ascii="標楷體" w:eastAsia="標楷體" w:hAnsi="標楷體"/>
          <w:sz w:val="32"/>
          <w:szCs w:val="32"/>
        </w:rPr>
        <w:t>9</w:t>
      </w:r>
      <w:r>
        <w:rPr>
          <w:rFonts w:ascii="標楷體" w:eastAsia="標楷體" w:hAnsi="標楷體" w:hint="eastAsia"/>
          <w:sz w:val="32"/>
          <w:szCs w:val="32"/>
        </w:rPr>
        <w:t>月</w:t>
      </w:r>
      <w:r>
        <w:rPr>
          <w:rFonts w:ascii="標楷體" w:eastAsia="標楷體" w:hAnsi="標楷體"/>
          <w:sz w:val="32"/>
          <w:szCs w:val="32"/>
        </w:rPr>
        <w:t>5</w:t>
      </w:r>
      <w:r>
        <w:rPr>
          <w:rFonts w:ascii="標楷體" w:eastAsia="標楷體" w:hAnsi="標楷體" w:hint="eastAsia"/>
          <w:sz w:val="32"/>
          <w:szCs w:val="32"/>
        </w:rPr>
        <w:t>日訂頒之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問金發給辦法」，年終慰問金係以照顧弱勢及對國家有重大犧牲貢獻之退休</w:t>
      </w:r>
      <w:r w:rsidRPr="005F4A04">
        <w:rPr>
          <w:rFonts w:ascii="標楷體" w:eastAsia="標楷體" w:hAnsi="標楷體"/>
          <w:sz w:val="32"/>
          <w:szCs w:val="32"/>
        </w:rPr>
        <w:t>(</w:t>
      </w:r>
      <w:r w:rsidRPr="005F4A04">
        <w:rPr>
          <w:rFonts w:ascii="標楷體" w:eastAsia="標楷體" w:hAnsi="標楷體" w:hint="eastAsia"/>
          <w:sz w:val="32"/>
          <w:szCs w:val="32"/>
        </w:rPr>
        <w:t>伍</w:t>
      </w:r>
      <w:r w:rsidRPr="005F4A04">
        <w:rPr>
          <w:rFonts w:ascii="標楷體" w:eastAsia="標楷體" w:hAnsi="標楷體"/>
          <w:sz w:val="32"/>
          <w:szCs w:val="32"/>
        </w:rPr>
        <w:t>)</w:t>
      </w:r>
      <w:r w:rsidRPr="005F4A04">
        <w:rPr>
          <w:rFonts w:ascii="標楷體" w:eastAsia="標楷體" w:hAnsi="標楷體" w:hint="eastAsia"/>
          <w:sz w:val="32"/>
          <w:szCs w:val="32"/>
        </w:rPr>
        <w:t>軍公教人員</w:t>
      </w:r>
      <w:r>
        <w:rPr>
          <w:rFonts w:ascii="標楷體" w:eastAsia="標楷體" w:hAnsi="標楷體" w:hint="eastAsia"/>
          <w:sz w:val="32"/>
          <w:szCs w:val="32"/>
        </w:rPr>
        <w:t>為原則，發給對象包括：</w:t>
      </w:r>
    </w:p>
    <w:p w:rsidR="00C82012" w:rsidRPr="00DF05A1" w:rsidRDefault="00C82012" w:rsidP="00AD4B46">
      <w:pPr>
        <w:pStyle w:val="ListParagraph"/>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103</w:t>
      </w:r>
      <w:r>
        <w:rPr>
          <w:rFonts w:ascii="標楷體" w:eastAsia="標楷體" w:cs="標楷體" w:hint="eastAsia"/>
          <w:kern w:val="0"/>
          <w:sz w:val="32"/>
          <w:szCs w:val="32"/>
          <w:lang w:val="zh-TW"/>
        </w:rPr>
        <w:t>年度年終慰問金之月退休金（俸）基準數額，經行政院</w:t>
      </w:r>
      <w:r>
        <w:rPr>
          <w:rFonts w:ascii="標楷體" w:eastAsia="標楷體" w:cs="標楷體"/>
          <w:kern w:val="0"/>
          <w:sz w:val="32"/>
          <w:szCs w:val="32"/>
          <w:lang w:val="zh-TW"/>
        </w:rPr>
        <w:t>103</w:t>
      </w:r>
      <w:r>
        <w:rPr>
          <w:rFonts w:ascii="標楷體" w:eastAsia="標楷體" w:cs="標楷體" w:hint="eastAsia"/>
          <w:kern w:val="0"/>
          <w:sz w:val="32"/>
          <w:szCs w:val="32"/>
          <w:lang w:val="zh-TW"/>
        </w:rPr>
        <w:t>年</w:t>
      </w:r>
      <w:r>
        <w:rPr>
          <w:rFonts w:ascii="標楷體" w:eastAsia="標楷體" w:cs="標楷體"/>
          <w:kern w:val="0"/>
          <w:sz w:val="32"/>
          <w:szCs w:val="32"/>
          <w:lang w:val="zh-TW"/>
        </w:rPr>
        <w:t>8</w:t>
      </w:r>
      <w:r>
        <w:rPr>
          <w:rFonts w:ascii="標楷體" w:eastAsia="標楷體" w:cs="標楷體" w:hint="eastAsia"/>
          <w:kern w:val="0"/>
          <w:sz w:val="32"/>
          <w:szCs w:val="32"/>
          <w:lang w:val="zh-TW"/>
        </w:rPr>
        <w:t>月</w:t>
      </w:r>
      <w:r>
        <w:rPr>
          <w:rFonts w:ascii="標楷體" w:eastAsia="標楷體" w:cs="標楷體"/>
          <w:kern w:val="0"/>
          <w:sz w:val="32"/>
          <w:szCs w:val="32"/>
          <w:lang w:val="zh-TW"/>
        </w:rPr>
        <w:t>21</w:t>
      </w:r>
      <w:r>
        <w:rPr>
          <w:rFonts w:ascii="標楷體" w:eastAsia="標楷體" w:cs="標楷體" w:hint="eastAsia"/>
          <w:kern w:val="0"/>
          <w:sz w:val="32"/>
          <w:szCs w:val="32"/>
          <w:lang w:val="zh-TW"/>
        </w:rPr>
        <w:t>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C82012" w:rsidRPr="00DF05A1" w:rsidRDefault="00C82012"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C82012" w:rsidRDefault="00C82012" w:rsidP="0046311F">
      <w:pPr>
        <w:spacing w:line="500" w:lineRule="exact"/>
        <w:jc w:val="both"/>
        <w:rPr>
          <w:rFonts w:ascii="標楷體" w:eastAsia="標楷體" w:hAnsi="標楷體"/>
          <w:b/>
          <w:color w:val="000000"/>
          <w:sz w:val="32"/>
          <w:szCs w:val="32"/>
        </w:rPr>
      </w:pPr>
    </w:p>
    <w:p w:rsidR="00C82012" w:rsidRPr="00F976B4" w:rsidRDefault="00C82012" w:rsidP="00DF05A1">
      <w:pPr>
        <w:spacing w:line="500" w:lineRule="exact"/>
        <w:jc w:val="both"/>
        <w:rPr>
          <w:rFonts w:ascii="標楷體" w:eastAsia="標楷體" w:hAnsi="標楷體"/>
          <w:b/>
          <w:color w:val="000000"/>
          <w:sz w:val="32"/>
          <w:szCs w:val="32"/>
        </w:rPr>
      </w:pPr>
      <w:r>
        <w:rPr>
          <w:rFonts w:ascii="標楷體" w:eastAsia="標楷體" w:hAnsi="標楷體"/>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C82012" w:rsidRDefault="00C82012"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sz w:val="32"/>
          <w:szCs w:val="32"/>
        </w:rPr>
        <w:t>1</w:t>
      </w:r>
      <w:r>
        <w:rPr>
          <w:rFonts w:ascii="標楷體" w:eastAsia="標楷體" w:hAnsi="標楷體" w:hint="eastAsia"/>
          <w:sz w:val="32"/>
          <w:szCs w:val="32"/>
        </w:rPr>
        <w:t>年及</w:t>
      </w:r>
      <w:r>
        <w:rPr>
          <w:rFonts w:ascii="標楷體" w:eastAsia="標楷體" w:hAnsi="標楷體"/>
          <w:sz w:val="32"/>
          <w:szCs w:val="32"/>
        </w:rPr>
        <w:t>102</w:t>
      </w:r>
      <w:r>
        <w:rPr>
          <w:rFonts w:ascii="標楷體" w:eastAsia="標楷體" w:hAnsi="標楷體" w:hint="eastAsia"/>
          <w:sz w:val="32"/>
          <w:szCs w:val="32"/>
        </w:rPr>
        <w:t>年均以支</w:t>
      </w:r>
      <w:r>
        <w:rPr>
          <w:rFonts w:ascii="標楷體" w:eastAsia="標楷體" w:hAnsi="標楷體"/>
          <w:sz w:val="32"/>
          <w:szCs w:val="32"/>
        </w:rPr>
        <w:t>(</w:t>
      </w:r>
      <w:r>
        <w:rPr>
          <w:rFonts w:ascii="標楷體" w:eastAsia="標楷體" w:hAnsi="標楷體" w:hint="eastAsia"/>
          <w:sz w:val="32"/>
          <w:szCs w:val="32"/>
        </w:rPr>
        <w:t>兼</w:t>
      </w:r>
      <w:r>
        <w:rPr>
          <w:rFonts w:ascii="標楷體" w:eastAsia="標楷體" w:hAnsi="標楷體"/>
          <w:sz w:val="32"/>
          <w:szCs w:val="32"/>
        </w:rPr>
        <w:t>)</w:t>
      </w:r>
      <w:r>
        <w:rPr>
          <w:rFonts w:ascii="標楷體" w:eastAsia="標楷體" w:hAnsi="標楷體" w:hint="eastAsia"/>
          <w:sz w:val="32"/>
          <w:szCs w:val="32"/>
        </w:rPr>
        <w:t>領月退休金（俸）</w:t>
      </w:r>
      <w:r>
        <w:rPr>
          <w:rFonts w:ascii="標楷體" w:eastAsia="標楷體" w:hAnsi="標楷體"/>
          <w:sz w:val="32"/>
          <w:szCs w:val="32"/>
        </w:rPr>
        <w:t>2</w:t>
      </w:r>
      <w:r>
        <w:rPr>
          <w:rFonts w:ascii="標楷體" w:eastAsia="標楷體" w:hAnsi="標楷體" w:hint="eastAsia"/>
          <w:sz w:val="32"/>
          <w:szCs w:val="32"/>
        </w:rPr>
        <w:t>萬元以下為發給之基準數額。</w:t>
      </w:r>
      <w:r w:rsidRPr="00DF05A1">
        <w:rPr>
          <w:rFonts w:ascii="標楷體" w:eastAsia="標楷體" w:hAnsi="標楷體"/>
          <w:sz w:val="32"/>
          <w:szCs w:val="32"/>
        </w:rPr>
        <w:t>103</w:t>
      </w:r>
      <w:r w:rsidRPr="00DF05A1">
        <w:rPr>
          <w:rFonts w:ascii="標楷體" w:eastAsia="標楷體" w:hAnsi="標楷體" w:hint="eastAsia"/>
          <w:sz w:val="32"/>
          <w:szCs w:val="32"/>
        </w:rPr>
        <w:t>年</w:t>
      </w:r>
      <w:r w:rsidRPr="00940C7B">
        <w:rPr>
          <w:rFonts w:ascii="標楷體" w:eastAsia="標楷體" w:hAnsi="標楷體" w:hint="eastAsia"/>
          <w:sz w:val="32"/>
          <w:szCs w:val="32"/>
        </w:rPr>
        <w:t>退休金</w:t>
      </w:r>
      <w:r w:rsidRPr="00940C7B">
        <w:rPr>
          <w:rFonts w:ascii="標楷體" w:eastAsia="標楷體" w:hAnsi="標楷體"/>
          <w:sz w:val="32"/>
          <w:szCs w:val="32"/>
        </w:rPr>
        <w:t>(</w:t>
      </w:r>
      <w:r w:rsidRPr="00940C7B">
        <w:rPr>
          <w:rFonts w:ascii="標楷體" w:eastAsia="標楷體" w:hAnsi="標楷體" w:hint="eastAsia"/>
          <w:sz w:val="32"/>
          <w:szCs w:val="32"/>
        </w:rPr>
        <w:t>俸</w:t>
      </w:r>
      <w:r w:rsidRPr="00940C7B">
        <w:rPr>
          <w:rFonts w:ascii="標楷體" w:eastAsia="標楷體" w:hAnsi="標楷體"/>
          <w:sz w:val="32"/>
          <w:szCs w:val="32"/>
        </w:rPr>
        <w:t>)</w:t>
      </w:r>
      <w:r w:rsidRPr="00940C7B">
        <w:rPr>
          <w:rFonts w:ascii="標楷體" w:eastAsia="標楷體" w:hAnsi="標楷體" w:hint="eastAsia"/>
          <w:sz w:val="32"/>
          <w:szCs w:val="32"/>
        </w:rPr>
        <w:t>之基準數額</w:t>
      </w:r>
      <w:r>
        <w:rPr>
          <w:rFonts w:ascii="標楷體" w:eastAsia="標楷體" w:hAnsi="標楷體" w:hint="eastAsia"/>
          <w:sz w:val="32"/>
          <w:szCs w:val="32"/>
        </w:rPr>
        <w:t>，經行政院</w:t>
      </w:r>
      <w:r>
        <w:rPr>
          <w:rFonts w:ascii="標楷體" w:eastAsia="標楷體" w:cs="標楷體" w:hint="eastAsia"/>
          <w:kern w:val="0"/>
          <w:sz w:val="32"/>
          <w:szCs w:val="32"/>
          <w:lang w:val="zh-TW"/>
        </w:rPr>
        <w:t>衡酌下列因素，於</w:t>
      </w:r>
      <w:r>
        <w:rPr>
          <w:rFonts w:ascii="標楷體" w:eastAsia="標楷體" w:cs="標楷體"/>
          <w:kern w:val="0"/>
          <w:sz w:val="32"/>
          <w:szCs w:val="32"/>
          <w:lang w:val="zh-TW"/>
        </w:rPr>
        <w:t>103</w:t>
      </w:r>
      <w:r>
        <w:rPr>
          <w:rFonts w:ascii="標楷體" w:eastAsia="標楷體" w:cs="標楷體" w:hint="eastAsia"/>
          <w:kern w:val="0"/>
          <w:sz w:val="32"/>
          <w:szCs w:val="32"/>
          <w:lang w:val="zh-TW"/>
        </w:rPr>
        <w:t>年</w:t>
      </w:r>
      <w:r>
        <w:rPr>
          <w:rFonts w:ascii="標楷體" w:eastAsia="標楷體" w:cs="標楷體"/>
          <w:kern w:val="0"/>
          <w:sz w:val="32"/>
          <w:szCs w:val="32"/>
          <w:lang w:val="zh-TW"/>
        </w:rPr>
        <w:t>8</w:t>
      </w:r>
      <w:r>
        <w:rPr>
          <w:rFonts w:ascii="標楷體" w:eastAsia="標楷體" w:cs="標楷體" w:hint="eastAsia"/>
          <w:kern w:val="0"/>
          <w:sz w:val="32"/>
          <w:szCs w:val="32"/>
          <w:lang w:val="zh-TW"/>
        </w:rPr>
        <w:t>月</w:t>
      </w:r>
      <w:r>
        <w:rPr>
          <w:rFonts w:ascii="標楷體" w:eastAsia="標楷體" w:cs="標楷體"/>
          <w:kern w:val="0"/>
          <w:sz w:val="32"/>
          <w:szCs w:val="32"/>
          <w:lang w:val="zh-TW"/>
        </w:rPr>
        <w:t>21</w:t>
      </w:r>
      <w:r>
        <w:rPr>
          <w:rFonts w:ascii="標楷體" w:eastAsia="標楷體" w:cs="標楷體" w:hint="eastAsia"/>
          <w:kern w:val="0"/>
          <w:sz w:val="32"/>
          <w:szCs w:val="32"/>
          <w:lang w:val="zh-TW"/>
        </w:rPr>
        <w:t>日公告為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Pr>
          <w:rFonts w:ascii="標楷體" w:eastAsia="標楷體" w:cs="標楷體"/>
          <w:kern w:val="0"/>
          <w:sz w:val="32"/>
          <w:szCs w:val="32"/>
          <w:lang w:val="zh-TW"/>
        </w:rPr>
        <w:t>5,000</w:t>
      </w:r>
      <w:r>
        <w:rPr>
          <w:rFonts w:ascii="標楷體" w:eastAsia="標楷體" w:cs="標楷體" w:hint="eastAsia"/>
          <w:kern w:val="0"/>
          <w:sz w:val="32"/>
          <w:szCs w:val="32"/>
          <w:lang w:val="zh-TW"/>
        </w:rPr>
        <w:t>元以下，已於國家財政合理範圍內予以適當照顧，未來仍將視政府財政狀況依規定評估調整：</w:t>
      </w:r>
    </w:p>
    <w:p w:rsidR="00C82012" w:rsidRDefault="00C82012"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C82012" w:rsidRDefault="00C82012"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C82012" w:rsidRPr="00034AB0" w:rsidRDefault="00C82012"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C82012" w:rsidRDefault="00C82012" w:rsidP="0046311F">
      <w:pPr>
        <w:spacing w:line="500" w:lineRule="exact"/>
        <w:jc w:val="both"/>
        <w:rPr>
          <w:rFonts w:ascii="標楷體" w:eastAsia="標楷體" w:hAnsi="標楷體"/>
          <w:b/>
          <w:color w:val="000000"/>
          <w:sz w:val="32"/>
          <w:szCs w:val="32"/>
        </w:rPr>
      </w:pPr>
    </w:p>
    <w:p w:rsidR="00C82012" w:rsidRPr="00F976B4" w:rsidRDefault="00C82012" w:rsidP="00983ED4">
      <w:pPr>
        <w:spacing w:line="500" w:lineRule="exact"/>
        <w:jc w:val="both"/>
        <w:rPr>
          <w:rFonts w:ascii="標楷體" w:eastAsia="標楷體" w:hAnsi="標楷體"/>
          <w:b/>
          <w:color w:val="000000"/>
          <w:sz w:val="32"/>
          <w:szCs w:val="32"/>
        </w:rPr>
      </w:pPr>
      <w:r>
        <w:rPr>
          <w:rFonts w:ascii="標楷體" w:eastAsia="標楷體" w:hAnsi="標楷體"/>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w:t>
      </w:r>
      <w:r>
        <w:rPr>
          <w:rFonts w:ascii="標楷體" w:eastAsia="標楷體" w:hAnsi="標楷體"/>
          <w:b/>
          <w:color w:val="000000"/>
          <w:sz w:val="32"/>
          <w:szCs w:val="32"/>
        </w:rPr>
        <w:t>(</w:t>
      </w:r>
      <w:r>
        <w:rPr>
          <w:rFonts w:ascii="標楷體" w:eastAsia="標楷體" w:hAnsi="標楷體" w:hint="eastAsia"/>
          <w:b/>
          <w:color w:val="000000"/>
          <w:sz w:val="32"/>
          <w:szCs w:val="32"/>
        </w:rPr>
        <w:t>俸</w:t>
      </w:r>
      <w:r>
        <w:rPr>
          <w:rFonts w:ascii="標楷體" w:eastAsia="標楷體" w:hAnsi="標楷體"/>
          <w:b/>
          <w:color w:val="000000"/>
          <w:sz w:val="32"/>
          <w:szCs w:val="32"/>
        </w:rPr>
        <w:t>)</w:t>
      </w:r>
      <w:r>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C82012" w:rsidRPr="005556FB" w:rsidRDefault="00C82012" w:rsidP="00A65CB6">
      <w:pPr>
        <w:tabs>
          <w:tab w:val="left" w:pos="3595"/>
        </w:tabs>
        <w:spacing w:line="500" w:lineRule="exact"/>
        <w:ind w:left="545" w:hangingChars="170" w:hanging="545"/>
        <w:jc w:val="both"/>
        <w:rPr>
          <w:rFonts w:ascii="新細明體"/>
          <w:b/>
          <w:color w:val="000000"/>
          <w:sz w:val="32"/>
          <w:szCs w:val="32"/>
        </w:rPr>
      </w:pPr>
      <w:r>
        <w:rPr>
          <w:rFonts w:ascii="標楷體" w:eastAsia="標楷體" w:hAnsi="標楷體"/>
          <w:b/>
          <w:color w:val="000000"/>
          <w:sz w:val="32"/>
          <w:szCs w:val="32"/>
        </w:rPr>
        <w:t>A3</w:t>
      </w:r>
      <w:r w:rsidRPr="00F976B4">
        <w:rPr>
          <w:rFonts w:ascii="新細明體" w:hAnsi="新細明體" w:hint="eastAsia"/>
          <w:b/>
          <w:color w:val="000000"/>
          <w:sz w:val="32"/>
          <w:szCs w:val="32"/>
        </w:rPr>
        <w:t>：</w:t>
      </w:r>
      <w:r w:rsidRPr="00092E6B">
        <w:rPr>
          <w:rFonts w:ascii="標楷體" w:eastAsia="標楷體" w:hAnsi="標楷體" w:hint="eastAsia"/>
          <w:color w:val="000000"/>
          <w:sz w:val="32"/>
          <w:szCs w:val="32"/>
        </w:rPr>
        <w:t>依</w:t>
      </w:r>
      <w:r w:rsidRPr="005556FB">
        <w:rPr>
          <w:rFonts w:ascii="標楷體" w:eastAsia="標楷體" w:hAnsi="標楷體" w:hint="eastAsia"/>
          <w:color w:val="000000"/>
          <w:sz w:val="32"/>
          <w:szCs w:val="32"/>
        </w:rPr>
        <w:t>退休</w:t>
      </w:r>
      <w:r w:rsidRPr="00F976B4">
        <w:rPr>
          <w:rFonts w:ascii="標楷體" w:eastAsia="標楷體" w:hAnsi="標楷體" w:hint="eastAsia"/>
          <w:color w:val="000000"/>
          <w:sz w:val="32"/>
          <w:szCs w:val="32"/>
        </w:rPr>
        <w:t>軍公教人員</w:t>
      </w:r>
      <w:r>
        <w:rPr>
          <w:rFonts w:ascii="標楷體" w:eastAsia="標楷體" w:hAnsi="標楷體" w:hint="eastAsia"/>
          <w:color w:val="000000"/>
          <w:sz w:val="32"/>
          <w:szCs w:val="32"/>
        </w:rPr>
        <w:t>退休（伍）法規，所稱月退休金（俸），係指退撫新制實施前、後任職年資之退休金的合計數額，包含月補償金、本人及眷屬實物代金與眷屬補助費。至公保養老給付及軍保退伍給付之優惠存款利息向非月退休金（俸）內涵。</w:t>
      </w:r>
    </w:p>
    <w:p w:rsidR="00C82012" w:rsidRPr="00DF05A1" w:rsidRDefault="00C82012" w:rsidP="0046311F">
      <w:pPr>
        <w:spacing w:line="500" w:lineRule="exact"/>
        <w:jc w:val="both"/>
        <w:rPr>
          <w:rFonts w:ascii="標楷體" w:eastAsia="標楷體" w:hAnsi="標楷體"/>
          <w:b/>
          <w:color w:val="000000"/>
          <w:sz w:val="32"/>
          <w:szCs w:val="32"/>
        </w:rPr>
      </w:pPr>
    </w:p>
    <w:p w:rsidR="00C82012" w:rsidRPr="00F976B4" w:rsidRDefault="00C82012" w:rsidP="0046311F">
      <w:pPr>
        <w:spacing w:line="500" w:lineRule="exact"/>
        <w:jc w:val="both"/>
        <w:rPr>
          <w:rFonts w:ascii="標楷體" w:eastAsia="標楷體" w:hAnsi="標楷體"/>
          <w:b/>
          <w:color w:val="000000"/>
          <w:sz w:val="32"/>
          <w:szCs w:val="32"/>
        </w:rPr>
      </w:pPr>
      <w:r>
        <w:rPr>
          <w:rFonts w:ascii="標楷體" w:eastAsia="標楷體" w:hAnsi="標楷體"/>
          <w:b/>
          <w:color w:val="000000"/>
          <w:sz w:val="32"/>
          <w:szCs w:val="32"/>
        </w:rPr>
        <w:t>Q4</w:t>
      </w:r>
      <w:r w:rsidRPr="00F976B4">
        <w:rPr>
          <w:rFonts w:ascii="新細明體" w:hAnsi="新細明體" w:hint="eastAsia"/>
          <w:b/>
          <w:color w:val="000000"/>
          <w:sz w:val="32"/>
          <w:szCs w:val="32"/>
        </w:rPr>
        <w:t>：</w:t>
      </w:r>
      <w:r w:rsidRPr="00F976B4">
        <w:rPr>
          <w:rFonts w:ascii="標楷體" w:eastAsia="標楷體" w:hAnsi="標楷體" w:hint="eastAsia"/>
          <w:b/>
          <w:color w:val="000000"/>
          <w:sz w:val="32"/>
          <w:szCs w:val="32"/>
        </w:rPr>
        <w:t>退休軍公教人員年終慰問金之</w:t>
      </w:r>
      <w:r>
        <w:rPr>
          <w:rFonts w:ascii="標楷體" w:eastAsia="標楷體" w:hAnsi="標楷體" w:hint="eastAsia"/>
          <w:b/>
          <w:color w:val="000000"/>
          <w:sz w:val="32"/>
          <w:szCs w:val="32"/>
        </w:rPr>
        <w:t>發給基準</w:t>
      </w:r>
      <w:r w:rsidRPr="00F976B4">
        <w:rPr>
          <w:rFonts w:ascii="標楷體" w:eastAsia="標楷體" w:hAnsi="標楷體" w:hint="eastAsia"/>
          <w:b/>
          <w:color w:val="000000"/>
          <w:sz w:val="32"/>
          <w:szCs w:val="32"/>
        </w:rPr>
        <w:t>為何？</w:t>
      </w:r>
    </w:p>
    <w:p w:rsidR="00C82012" w:rsidRPr="00E96603" w:rsidRDefault="00C82012" w:rsidP="00A65CB6">
      <w:pPr>
        <w:spacing w:line="500" w:lineRule="exact"/>
        <w:ind w:left="644" w:hangingChars="201" w:hanging="644"/>
        <w:jc w:val="both"/>
        <w:rPr>
          <w:rFonts w:ascii="新細明體"/>
          <w:b/>
          <w:color w:val="000000"/>
          <w:sz w:val="32"/>
          <w:szCs w:val="32"/>
        </w:rPr>
      </w:pPr>
      <w:r>
        <w:rPr>
          <w:rFonts w:ascii="標楷體" w:eastAsia="標楷體" w:hAnsi="標楷體"/>
          <w:b/>
          <w:color w:val="000000"/>
          <w:sz w:val="32"/>
          <w:szCs w:val="32"/>
        </w:rPr>
        <w:t>A4</w:t>
      </w:r>
      <w:r w:rsidRPr="00F976B4">
        <w:rPr>
          <w:rFonts w:ascii="新細明體" w:hAnsi="新細明體" w:hint="eastAsia"/>
          <w:b/>
          <w:color w:val="000000"/>
          <w:sz w:val="32"/>
          <w:szCs w:val="32"/>
        </w:rPr>
        <w:t>：</w:t>
      </w:r>
      <w:r>
        <w:rPr>
          <w:rFonts w:ascii="標楷體" w:eastAsia="標楷體" w:hAnsi="標楷體" w:hint="eastAsia"/>
          <w:color w:val="000000"/>
          <w:sz w:val="32"/>
          <w:szCs w:val="32"/>
        </w:rPr>
        <w:t>照現職人員俸</w:t>
      </w:r>
      <w:r>
        <w:rPr>
          <w:rFonts w:ascii="標楷體" w:eastAsia="標楷體" w:hAnsi="標楷體"/>
          <w:color w:val="000000"/>
          <w:sz w:val="32"/>
          <w:szCs w:val="32"/>
        </w:rPr>
        <w:t>(</w:t>
      </w:r>
      <w:r>
        <w:rPr>
          <w:rFonts w:ascii="標楷體" w:eastAsia="標楷體" w:hAnsi="標楷體" w:hint="eastAsia"/>
          <w:color w:val="000000"/>
          <w:sz w:val="32"/>
          <w:szCs w:val="32"/>
        </w:rPr>
        <w:t>薪</w:t>
      </w:r>
      <w:r>
        <w:rPr>
          <w:rFonts w:ascii="標楷體" w:eastAsia="標楷體" w:hAnsi="標楷體"/>
          <w:color w:val="000000"/>
          <w:sz w:val="32"/>
          <w:szCs w:val="32"/>
        </w:rPr>
        <w:t>)</w:t>
      </w:r>
      <w:r>
        <w:rPr>
          <w:rFonts w:ascii="標楷體" w:eastAsia="標楷體" w:hAnsi="標楷體" w:hint="eastAsia"/>
          <w:color w:val="000000"/>
          <w:sz w:val="32"/>
          <w:szCs w:val="32"/>
        </w:rPr>
        <w:t>額乘以退休年資折算百分比（滿</w:t>
      </w:r>
      <w:r>
        <w:rPr>
          <w:rFonts w:ascii="標楷體" w:eastAsia="標楷體" w:hAnsi="標楷體"/>
          <w:color w:val="000000"/>
          <w:sz w:val="32"/>
          <w:szCs w:val="32"/>
        </w:rPr>
        <w:t>15</w:t>
      </w:r>
      <w:r>
        <w:rPr>
          <w:rFonts w:ascii="標楷體" w:eastAsia="標楷體" w:hAnsi="標楷體" w:hint="eastAsia"/>
          <w:color w:val="000000"/>
          <w:sz w:val="32"/>
          <w:szCs w:val="32"/>
        </w:rPr>
        <w:t>年者，給與</w:t>
      </w:r>
      <w:r>
        <w:rPr>
          <w:rFonts w:ascii="標楷體" w:eastAsia="標楷體" w:hAnsi="標楷體"/>
          <w:color w:val="000000"/>
          <w:sz w:val="32"/>
          <w:szCs w:val="32"/>
        </w:rPr>
        <w:t>75</w:t>
      </w:r>
      <w:r>
        <w:rPr>
          <w:rFonts w:ascii="標楷體" w:eastAsia="標楷體" w:hAnsi="標楷體" w:hint="eastAsia"/>
          <w:color w:val="000000"/>
          <w:sz w:val="32"/>
          <w:szCs w:val="32"/>
        </w:rPr>
        <w:t>％，以後每增</w:t>
      </w:r>
      <w:r>
        <w:rPr>
          <w:rFonts w:ascii="標楷體" w:eastAsia="標楷體" w:hAnsi="標楷體"/>
          <w:color w:val="000000"/>
          <w:sz w:val="32"/>
          <w:szCs w:val="32"/>
        </w:rPr>
        <w:t>1</w:t>
      </w:r>
      <w:r>
        <w:rPr>
          <w:rFonts w:ascii="標楷體" w:eastAsia="標楷體" w:hAnsi="標楷體" w:hint="eastAsia"/>
          <w:color w:val="000000"/>
          <w:sz w:val="32"/>
          <w:szCs w:val="32"/>
        </w:rPr>
        <w:t>年，加發</w:t>
      </w:r>
      <w:r>
        <w:rPr>
          <w:rFonts w:ascii="標楷體" w:eastAsia="標楷體" w:hAnsi="標楷體"/>
          <w:color w:val="000000"/>
          <w:sz w:val="32"/>
          <w:szCs w:val="32"/>
        </w:rPr>
        <w:t>1</w:t>
      </w:r>
      <w:r>
        <w:rPr>
          <w:rFonts w:ascii="標楷體" w:eastAsia="標楷體" w:hAnsi="標楷體" w:hint="eastAsia"/>
          <w:color w:val="000000"/>
          <w:sz w:val="32"/>
          <w:szCs w:val="32"/>
        </w:rPr>
        <w:t>％，最高給與</w:t>
      </w:r>
      <w:r>
        <w:rPr>
          <w:rFonts w:ascii="標楷體" w:eastAsia="標楷體" w:hAnsi="標楷體"/>
          <w:color w:val="000000"/>
          <w:sz w:val="32"/>
          <w:szCs w:val="32"/>
        </w:rPr>
        <w:t>95</w:t>
      </w:r>
      <w:r>
        <w:rPr>
          <w:rFonts w:ascii="標楷體" w:eastAsia="標楷體" w:hAnsi="標楷體" w:hint="eastAsia"/>
          <w:color w:val="000000"/>
          <w:sz w:val="32"/>
          <w:szCs w:val="32"/>
        </w:rPr>
        <w:t>％）發給</w:t>
      </w:r>
      <w:r>
        <w:rPr>
          <w:rFonts w:ascii="標楷體" w:eastAsia="標楷體" w:hAnsi="標楷體"/>
          <w:sz w:val="32"/>
        </w:rPr>
        <w:t>1.5</w:t>
      </w:r>
      <w:r w:rsidRPr="00275002">
        <w:rPr>
          <w:rFonts w:ascii="標楷體" w:eastAsia="標楷體" w:hAnsi="標楷體" w:hint="eastAsia"/>
          <w:sz w:val="32"/>
        </w:rPr>
        <w:t>個月之年終慰問金</w:t>
      </w:r>
      <w:r>
        <w:rPr>
          <w:rFonts w:ascii="標楷體" w:eastAsia="標楷體" w:hAnsi="標楷體" w:hint="eastAsia"/>
          <w:sz w:val="32"/>
        </w:rPr>
        <w:t>。</w:t>
      </w:r>
      <w:r w:rsidRPr="00275002">
        <w:rPr>
          <w:rFonts w:ascii="標楷體" w:eastAsia="標楷體" w:hAnsi="標楷體" w:hint="eastAsia"/>
          <w:sz w:val="32"/>
        </w:rPr>
        <w:t>兼領月退休金人員，</w:t>
      </w:r>
      <w:r>
        <w:rPr>
          <w:rFonts w:ascii="標楷體" w:eastAsia="標楷體" w:hAnsi="標楷體" w:hint="eastAsia"/>
          <w:sz w:val="32"/>
        </w:rPr>
        <w:t>則</w:t>
      </w:r>
      <w:r w:rsidRPr="00275002">
        <w:rPr>
          <w:rFonts w:ascii="標楷體" w:eastAsia="標楷體" w:hAnsi="標楷體" w:hint="eastAsia"/>
          <w:sz w:val="32"/>
        </w:rPr>
        <w:t>按其兼領二分之一、三分之二、四分之三月退休金之比例發給。</w:t>
      </w:r>
    </w:p>
    <w:p w:rsidR="00C82012" w:rsidRDefault="00C82012" w:rsidP="003E74DF">
      <w:pPr>
        <w:spacing w:line="500" w:lineRule="exact"/>
        <w:jc w:val="both"/>
        <w:rPr>
          <w:rFonts w:ascii="新細明體"/>
          <w:b/>
          <w:color w:val="000000"/>
          <w:sz w:val="32"/>
          <w:szCs w:val="32"/>
        </w:rPr>
      </w:pPr>
    </w:p>
    <w:p w:rsidR="00C82012" w:rsidRPr="00F976B4" w:rsidRDefault="00C82012"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「因公成殘、因公死亡」如何認定</w:t>
      </w:r>
      <w:r w:rsidRPr="00F976B4">
        <w:rPr>
          <w:rFonts w:ascii="標楷體" w:eastAsia="標楷體" w:hAnsi="標楷體" w:hint="eastAsia"/>
          <w:b/>
          <w:color w:val="000000"/>
          <w:sz w:val="32"/>
          <w:szCs w:val="32"/>
        </w:rPr>
        <w:t>？</w:t>
      </w:r>
    </w:p>
    <w:p w:rsidR="00C82012" w:rsidRDefault="00C82012"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b/>
          <w:color w:val="000000"/>
          <w:sz w:val="32"/>
          <w:szCs w:val="32"/>
        </w:rPr>
        <w:t>A</w:t>
      </w:r>
      <w:r>
        <w:rPr>
          <w:rFonts w:ascii="標楷體" w:eastAsia="標楷體" w:hAnsi="標楷體"/>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sz w:val="32"/>
        </w:rPr>
        <w:t>(</w:t>
      </w:r>
      <w:r>
        <w:rPr>
          <w:rFonts w:ascii="標楷體" w:eastAsia="標楷體" w:hAnsi="標楷體" w:hint="eastAsia"/>
          <w:sz w:val="32"/>
        </w:rPr>
        <w:t>伍</w:t>
      </w:r>
      <w:r>
        <w:rPr>
          <w:rFonts w:ascii="標楷體" w:eastAsia="標楷體" w:hAnsi="標楷體"/>
          <w:sz w:val="32"/>
        </w:rPr>
        <w:t>)</w:t>
      </w:r>
      <w:r w:rsidRPr="00024DBC">
        <w:rPr>
          <w:rFonts w:ascii="標楷體" w:eastAsia="標楷體" w:hAnsi="標楷體" w:hint="eastAsia"/>
          <w:sz w:val="32"/>
        </w:rPr>
        <w:t>、撫卹法規</w:t>
      </w:r>
      <w:r>
        <w:rPr>
          <w:rFonts w:ascii="標楷體" w:eastAsia="標楷體" w:hAnsi="標楷體" w:hint="eastAsia"/>
          <w:sz w:val="32"/>
        </w:rPr>
        <w:t>所訂標準認定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w:t>
      </w:r>
      <w:r>
        <w:rPr>
          <w:rFonts w:ascii="標楷體" w:eastAsia="標楷體" w:hAnsi="標楷體"/>
          <w:sz w:val="32"/>
        </w:rPr>
        <w:t>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是以，在職期間如未經上開各項法令所定之標準認定為因公成殘或因公死亡，尚難依前開發給辦法發給年終慰問金。</w:t>
      </w:r>
    </w:p>
    <w:p w:rsidR="00C82012" w:rsidRDefault="00C82012" w:rsidP="003E74DF">
      <w:pPr>
        <w:spacing w:line="500" w:lineRule="exact"/>
        <w:jc w:val="both"/>
        <w:rPr>
          <w:rFonts w:ascii="新細明體"/>
          <w:b/>
          <w:color w:val="000000"/>
          <w:sz w:val="32"/>
          <w:szCs w:val="32"/>
        </w:rPr>
      </w:pPr>
    </w:p>
    <w:p w:rsidR="00C82012" w:rsidRPr="00F976B4" w:rsidRDefault="00C82012"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C82012" w:rsidRPr="00F43559" w:rsidRDefault="00C82012"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b/>
          <w:color w:val="000000"/>
          <w:sz w:val="32"/>
          <w:szCs w:val="32"/>
        </w:rPr>
        <w:t>A</w:t>
      </w:r>
      <w:r>
        <w:rPr>
          <w:rFonts w:ascii="標楷體" w:eastAsia="標楷體" w:hAnsi="標楷體"/>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Pr>
          <w:rFonts w:ascii="標楷體" w:eastAsia="標楷體" w:hAnsi="標楷體"/>
          <w:sz w:val="32"/>
        </w:rPr>
        <w:t>2</w:t>
      </w:r>
      <w:r w:rsidRPr="00F43559">
        <w:rPr>
          <w:rFonts w:ascii="標楷體" w:eastAsia="標楷體" w:hAnsi="標楷體" w:hint="eastAsia"/>
          <w:sz w:val="32"/>
        </w:rPr>
        <w:t>萬元，領卹期間不足一年者，按下列比例發給：</w:t>
      </w:r>
    </w:p>
    <w:p w:rsidR="00C82012" w:rsidRPr="00F43559" w:rsidRDefault="00C82012" w:rsidP="00F43559">
      <w:pPr>
        <w:numPr>
          <w:ilvl w:val="0"/>
          <w:numId w:val="11"/>
        </w:numPr>
        <w:spacing w:line="500" w:lineRule="exact"/>
        <w:jc w:val="both"/>
        <w:rPr>
          <w:rFonts w:ascii="標楷體" w:eastAsia="標楷體" w:hAnsi="標楷體"/>
          <w:sz w:val="32"/>
        </w:rPr>
      </w:pPr>
      <w:r w:rsidRPr="00F43559">
        <w:rPr>
          <w:rFonts w:ascii="標楷體" w:eastAsia="標楷體" w:hAnsi="標楷體" w:hint="eastAsia"/>
          <w:sz w:val="32"/>
        </w:rPr>
        <w:t>軍公教人員年度中亡故，在不重領、不兼領之原則下，扣除當年發給年終工作獎金之實際在職月數後，依剩餘月數占全年月數比例發給。</w:t>
      </w:r>
    </w:p>
    <w:p w:rsidR="00C82012" w:rsidRPr="00F43559" w:rsidRDefault="00C82012"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hint="eastAsia"/>
          <w:sz w:val="32"/>
        </w:rPr>
        <w:t>年</w:t>
      </w:r>
      <w:r w:rsidRPr="00F43559">
        <w:rPr>
          <w:rFonts w:ascii="標楷體" w:eastAsia="標楷體" w:hAnsi="標楷體" w:hint="eastAsia"/>
          <w:sz w:val="32"/>
          <w:szCs w:val="32"/>
        </w:rPr>
        <w:t>撫卹金</w:t>
      </w:r>
      <w:r w:rsidRPr="00F43559">
        <w:rPr>
          <w:rFonts w:ascii="標楷體" w:eastAsia="標楷體" w:hAnsi="標楷體" w:hint="eastAsia"/>
          <w:sz w:val="32"/>
        </w:rPr>
        <w:t>給卹期限於年度中屆滿之領卹遺族，依當年屆滿前之月數占全年月數比例發給。</w:t>
      </w:r>
      <w:r w:rsidRPr="00F43559">
        <w:rPr>
          <w:rFonts w:ascii="標楷體" w:eastAsia="標楷體" w:hAnsi="標楷體"/>
          <w:color w:val="000000"/>
          <w:sz w:val="40"/>
          <w:szCs w:val="32"/>
        </w:rPr>
        <w:t xml:space="preserve"> </w:t>
      </w:r>
    </w:p>
    <w:p w:rsidR="00C82012" w:rsidRDefault="00C82012" w:rsidP="00E96603">
      <w:pPr>
        <w:spacing w:line="500" w:lineRule="exact"/>
        <w:jc w:val="both"/>
        <w:rPr>
          <w:rFonts w:ascii="標楷體" w:eastAsia="標楷體" w:hAnsi="標楷體"/>
          <w:color w:val="000000"/>
          <w:sz w:val="32"/>
          <w:szCs w:val="32"/>
        </w:rPr>
      </w:pPr>
    </w:p>
    <w:p w:rsidR="00C82012" w:rsidRPr="00F976B4" w:rsidRDefault="00C82012"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C82012" w:rsidRPr="00F976B4" w:rsidRDefault="00C82012" w:rsidP="00ED6850">
      <w:pPr>
        <w:spacing w:line="500" w:lineRule="exact"/>
        <w:ind w:left="567" w:hangingChars="177" w:hanging="567"/>
        <w:jc w:val="both"/>
        <w:rPr>
          <w:rFonts w:ascii="新細明體"/>
          <w:b/>
          <w:color w:val="000000"/>
          <w:sz w:val="32"/>
          <w:szCs w:val="32"/>
        </w:rPr>
      </w:pPr>
      <w:r w:rsidRPr="00F976B4">
        <w:rPr>
          <w:rFonts w:ascii="標楷體" w:eastAsia="標楷體" w:hAnsi="標楷體"/>
          <w:b/>
          <w:color w:val="000000"/>
          <w:sz w:val="32"/>
          <w:szCs w:val="32"/>
        </w:rPr>
        <w:t>A</w:t>
      </w:r>
      <w:r>
        <w:rPr>
          <w:rFonts w:ascii="標楷體" w:eastAsia="標楷體" w:hAnsi="標楷體"/>
          <w:b/>
          <w:color w:val="000000"/>
          <w:sz w:val="32"/>
          <w:szCs w:val="32"/>
        </w:rPr>
        <w:t>7</w:t>
      </w:r>
      <w:r w:rsidRPr="00F976B4">
        <w:rPr>
          <w:rFonts w:ascii="新細明體" w:hAnsi="新細明體" w:hint="eastAsia"/>
          <w:b/>
          <w:color w:val="000000"/>
          <w:sz w:val="32"/>
          <w:szCs w:val="32"/>
        </w:rPr>
        <w:t>：</w:t>
      </w:r>
    </w:p>
    <w:p w:rsidR="00C82012" w:rsidRPr="00ED6850" w:rsidRDefault="00C82012" w:rsidP="00A46473">
      <w:pPr>
        <w:pStyle w:val="ListParagraph"/>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Pr="00ED6850">
        <w:rPr>
          <w:rFonts w:ascii="標楷體" w:eastAsia="標楷體" w:hAnsi="標楷體" w:hint="eastAsia"/>
          <w:color w:val="000000"/>
          <w:sz w:val="32"/>
          <w:szCs w:val="32"/>
        </w:rPr>
        <w:t>常接到退休軍公教人員的電話及信函，對於年終慰問金表達意見</w:t>
      </w:r>
      <w:r>
        <w:rPr>
          <w:rFonts w:ascii="標楷體" w:eastAsia="標楷體" w:hAnsi="標楷體" w:hint="eastAsia"/>
          <w:color w:val="000000"/>
          <w:sz w:val="32"/>
          <w:szCs w:val="32"/>
        </w:rPr>
        <w:t>，以年終慰問金的數額及發放與否不是問題，重點在於身為軍公教人員的尊嚴，將自己一生最精華的時光全心奉獻給國家的軍公教人員，任勞任怨，卻因年終慰問金議題不斷被質疑，深感遺憾，而此項政策的出發點，原是</w:t>
      </w:r>
      <w:r>
        <w:rPr>
          <w:rFonts w:ascii="標楷體" w:eastAsia="標楷體" w:hAnsi="標楷體"/>
          <w:color w:val="000000"/>
          <w:sz w:val="32"/>
          <w:szCs w:val="32"/>
        </w:rPr>
        <w:t>60</w:t>
      </w:r>
      <w:r>
        <w:rPr>
          <w:rFonts w:ascii="標楷體" w:eastAsia="標楷體" w:hAnsi="標楷體" w:hint="eastAsia"/>
          <w:color w:val="000000"/>
          <w:sz w:val="32"/>
          <w:szCs w:val="32"/>
        </w:rPr>
        <w:t>年代政府為照顧領取微薄月退金的退休軍公教人員，並逐年編列預算經立法院審議通過後執行。</w:t>
      </w:r>
    </w:p>
    <w:p w:rsidR="00C82012" w:rsidRPr="005F4A04" w:rsidRDefault="00C82012" w:rsidP="00A46473">
      <w:pPr>
        <w:pStyle w:val="ListParagraph"/>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公平性，年終慰問金的發放勢必有所改變，爰在政府財政困難與各職業別人員權利義務合理安排等因素考量下，以照顧弱勢為原則進行上述之調整，也希望退休軍公教人員能共體時艱。惟</w:t>
      </w:r>
      <w:r>
        <w:rPr>
          <w:rFonts w:ascii="標楷體" w:eastAsia="標楷體" w:cs="標楷體" w:hint="eastAsia"/>
          <w:kern w:val="0"/>
          <w:sz w:val="32"/>
          <w:szCs w:val="32"/>
          <w:lang w:val="zh-TW"/>
        </w:rPr>
        <w:t>未來仍將視政府財政狀況，依前開發給辦法規定評估調整。</w:t>
      </w:r>
    </w:p>
    <w:p w:rsidR="00C82012" w:rsidRDefault="00C82012" w:rsidP="005F4A04">
      <w:pPr>
        <w:spacing w:line="500" w:lineRule="exact"/>
        <w:jc w:val="both"/>
        <w:rPr>
          <w:rFonts w:ascii="標楷體" w:eastAsia="標楷體" w:hAnsi="標楷體"/>
          <w:color w:val="000000"/>
          <w:sz w:val="32"/>
          <w:szCs w:val="32"/>
        </w:rPr>
      </w:pPr>
    </w:p>
    <w:p w:rsidR="00C82012" w:rsidRPr="00BD08DA" w:rsidRDefault="00C82012"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C82012" w:rsidRDefault="00C82012"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b/>
          <w:color w:val="000000"/>
          <w:sz w:val="32"/>
          <w:szCs w:val="32"/>
        </w:rPr>
        <w:t>A</w:t>
      </w:r>
      <w:r>
        <w:rPr>
          <w:rFonts w:ascii="標楷體" w:eastAsia="標楷體" w:hAnsi="標楷體"/>
          <w:b/>
          <w:color w:val="000000"/>
          <w:sz w:val="32"/>
          <w:szCs w:val="32"/>
        </w:rPr>
        <w:t>8</w:t>
      </w:r>
      <w:r w:rsidRPr="00F976B4">
        <w:rPr>
          <w:rFonts w:ascii="新細明體" w:hAnsi="新細明體" w:hint="eastAsia"/>
          <w:b/>
          <w:color w:val="000000"/>
          <w:sz w:val="32"/>
          <w:szCs w:val="32"/>
        </w:rPr>
        <w:t>：</w:t>
      </w:r>
      <w:r w:rsidRPr="00B65E2F">
        <w:rPr>
          <w:rFonts w:ascii="標楷體" w:eastAsia="標楷體" w:hAnsi="標楷體" w:hint="eastAsia"/>
          <w:color w:val="000000"/>
          <w:sz w:val="32"/>
          <w:szCs w:val="32"/>
        </w:rPr>
        <w:t>查行政院人事行政總處</w:t>
      </w:r>
      <w:r>
        <w:rPr>
          <w:rFonts w:ascii="標楷體" w:eastAsia="標楷體" w:hAnsi="標楷體"/>
          <w:color w:val="000000"/>
          <w:sz w:val="32"/>
          <w:szCs w:val="32"/>
        </w:rPr>
        <w:t>103</w:t>
      </w:r>
      <w:r>
        <w:rPr>
          <w:rFonts w:ascii="標楷體" w:eastAsia="標楷體" w:hAnsi="標楷體" w:hint="eastAsia"/>
          <w:color w:val="000000"/>
          <w:sz w:val="32"/>
          <w:szCs w:val="32"/>
        </w:rPr>
        <w:t>年</w:t>
      </w:r>
      <w:r>
        <w:rPr>
          <w:rFonts w:ascii="標楷體" w:eastAsia="標楷體" w:hAnsi="標楷體"/>
          <w:color w:val="000000"/>
          <w:sz w:val="32"/>
          <w:szCs w:val="32"/>
        </w:rPr>
        <w:t>4</w:t>
      </w:r>
      <w:r>
        <w:rPr>
          <w:rFonts w:ascii="標楷體" w:eastAsia="標楷體" w:hAnsi="標楷體" w:hint="eastAsia"/>
          <w:color w:val="000000"/>
          <w:sz w:val="32"/>
          <w:szCs w:val="32"/>
        </w:rPr>
        <w:t>月</w:t>
      </w:r>
      <w:r>
        <w:rPr>
          <w:rFonts w:ascii="標楷體" w:eastAsia="標楷體" w:hAnsi="標楷體"/>
          <w:color w:val="000000"/>
          <w:sz w:val="32"/>
          <w:szCs w:val="32"/>
        </w:rPr>
        <w:t>21</w:t>
      </w:r>
      <w:r>
        <w:rPr>
          <w:rFonts w:ascii="標楷體" w:eastAsia="標楷體" w:hAnsi="標楷體" w:hint="eastAsia"/>
          <w:color w:val="000000"/>
          <w:sz w:val="32"/>
          <w:szCs w:val="32"/>
        </w:rPr>
        <w:t>日</w:t>
      </w:r>
      <w:r w:rsidRPr="00B65E2F">
        <w:rPr>
          <w:rFonts w:ascii="標楷體" w:eastAsia="標楷體" w:hAnsi="標楷體" w:cs="DFKaiShu-SB-Estd-BF" w:hint="eastAsia"/>
          <w:kern w:val="0"/>
          <w:sz w:val="32"/>
          <w:szCs w:val="32"/>
        </w:rPr>
        <w:t>總處給字第</w:t>
      </w:r>
      <w:r w:rsidRPr="00B65E2F">
        <w:rPr>
          <w:rFonts w:ascii="標楷體" w:eastAsia="標楷體" w:hAnsi="標楷體" w:cs="DFKaiShu-SB-Estd-BF"/>
          <w:kern w:val="0"/>
          <w:sz w:val="32"/>
          <w:szCs w:val="32"/>
        </w:rPr>
        <w:t>1030031004</w:t>
      </w:r>
      <w:r w:rsidRPr="00B65E2F">
        <w:rPr>
          <w:rFonts w:ascii="標楷體" w:eastAsia="標楷體" w:hAnsi="標楷體" w:cs="DFKaiShu-SB-Estd-BF" w:hint="eastAsia"/>
          <w:kern w:val="0"/>
          <w:sz w:val="32"/>
          <w:szCs w:val="32"/>
        </w:rPr>
        <w:t>號</w:t>
      </w:r>
      <w:r>
        <w:rPr>
          <w:rFonts w:ascii="標楷體" w:eastAsia="標楷體" w:hAnsi="標楷體" w:cs="DFKaiShu-SB-Estd-BF" w:hint="eastAsia"/>
          <w:kern w:val="0"/>
          <w:sz w:val="32"/>
          <w:szCs w:val="32"/>
        </w:rPr>
        <w:t>函略以</w:t>
      </w:r>
      <w:r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Pr>
          <w:rFonts w:ascii="標楷體" w:eastAsia="標楷體" w:cs="標楷體" w:hint="eastAsia"/>
          <w:kern w:val="0"/>
          <w:sz w:val="32"/>
          <w:szCs w:val="32"/>
          <w:lang w:val="zh-TW"/>
        </w:rPr>
        <w:t>，均應與支領月退休金者為一體適用，爰該等人員如符合發給辦法規定之情形，自得依規定發給年終慰問金。</w:t>
      </w:r>
    </w:p>
    <w:p w:rsidR="00C82012" w:rsidRDefault="00C82012" w:rsidP="003D7EF5">
      <w:pPr>
        <w:spacing w:line="500" w:lineRule="exact"/>
        <w:ind w:left="810" w:hangingChars="253" w:hanging="810"/>
        <w:jc w:val="both"/>
        <w:rPr>
          <w:rFonts w:ascii="標楷體" w:eastAsia="標楷體" w:hAnsi="標楷體"/>
          <w:color w:val="000000"/>
          <w:sz w:val="32"/>
          <w:szCs w:val="32"/>
        </w:rPr>
      </w:pPr>
      <w:r>
        <w:rPr>
          <w:rFonts w:ascii="標楷體" w:eastAsia="標楷體" w:hAnsi="標楷體"/>
          <w:color w:val="000000"/>
          <w:sz w:val="32"/>
          <w:szCs w:val="32"/>
        </w:rPr>
        <w:t xml:space="preserve"> </w:t>
      </w:r>
    </w:p>
    <w:p w:rsidR="00C82012" w:rsidRPr="00BD08DA" w:rsidRDefault="00C82012"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C82012" w:rsidRDefault="00C82012"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b/>
          <w:color w:val="000000"/>
          <w:sz w:val="32"/>
          <w:szCs w:val="32"/>
        </w:rPr>
        <w:t>A</w:t>
      </w:r>
      <w:r>
        <w:rPr>
          <w:rFonts w:ascii="標楷體" w:eastAsia="標楷體" w:hAnsi="標楷體"/>
          <w:b/>
          <w:color w:val="000000"/>
          <w:sz w:val="32"/>
          <w:szCs w:val="32"/>
        </w:rPr>
        <w:t>9</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如二次均係選擇支（兼）領月退休金（俸），且所支領之月退休金（俸）合計數額為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Pr>
          <w:rFonts w:ascii="標楷體" w:eastAsia="標楷體" w:cs="標楷體"/>
          <w:kern w:val="0"/>
          <w:sz w:val="32"/>
          <w:szCs w:val="32"/>
          <w:lang w:val="zh-TW"/>
        </w:rPr>
        <w:t>5,000</w:t>
      </w:r>
      <w:r>
        <w:rPr>
          <w:rFonts w:ascii="標楷體" w:eastAsia="標楷體" w:cs="標楷體" w:hint="eastAsia"/>
          <w:kern w:val="0"/>
          <w:sz w:val="32"/>
          <w:szCs w:val="32"/>
          <w:lang w:val="zh-TW"/>
        </w:rPr>
        <w:t>元以下，依原行政院人事行政局</w:t>
      </w:r>
      <w:r>
        <w:rPr>
          <w:rFonts w:ascii="標楷體" w:eastAsia="標楷體" w:cs="標楷體"/>
          <w:kern w:val="0"/>
          <w:sz w:val="32"/>
          <w:szCs w:val="32"/>
          <w:lang w:val="zh-TW"/>
        </w:rPr>
        <w:t>100</w:t>
      </w:r>
      <w:r>
        <w:rPr>
          <w:rFonts w:ascii="標楷體" w:eastAsia="標楷體" w:cs="標楷體" w:hint="eastAsia"/>
          <w:kern w:val="0"/>
          <w:sz w:val="32"/>
          <w:szCs w:val="32"/>
          <w:lang w:val="zh-TW"/>
        </w:rPr>
        <w:t>年</w:t>
      </w:r>
      <w:r>
        <w:rPr>
          <w:rFonts w:ascii="標楷體" w:eastAsia="標楷體" w:cs="標楷體"/>
          <w:kern w:val="0"/>
          <w:sz w:val="32"/>
          <w:szCs w:val="32"/>
          <w:lang w:val="zh-TW"/>
        </w:rPr>
        <w:t>9</w:t>
      </w:r>
      <w:r>
        <w:rPr>
          <w:rFonts w:ascii="標楷體" w:eastAsia="標楷體" w:cs="標楷體" w:hint="eastAsia"/>
          <w:kern w:val="0"/>
          <w:sz w:val="32"/>
          <w:szCs w:val="32"/>
          <w:lang w:val="zh-TW"/>
        </w:rPr>
        <w:t>月</w:t>
      </w:r>
      <w:r>
        <w:rPr>
          <w:rFonts w:ascii="標楷體" w:eastAsia="標楷體" w:cs="標楷體"/>
          <w:kern w:val="0"/>
          <w:sz w:val="32"/>
          <w:szCs w:val="32"/>
          <w:lang w:val="zh-TW"/>
        </w:rPr>
        <w:t>1</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1000047486</w:t>
      </w:r>
      <w:r>
        <w:rPr>
          <w:rFonts w:ascii="標楷體" w:eastAsia="標楷體" w:cs="標楷體" w:hint="eastAsia"/>
          <w:kern w:val="0"/>
          <w:sz w:val="32"/>
          <w:szCs w:val="32"/>
          <w:lang w:val="zh-TW"/>
        </w:rPr>
        <w:t>號函略以，二次均得支（兼）領月退休金者，第</w:t>
      </w:r>
      <w:r>
        <w:rPr>
          <w:rFonts w:ascii="標楷體" w:eastAsia="標楷體" w:cs="標楷體"/>
          <w:kern w:val="0"/>
          <w:sz w:val="32"/>
          <w:szCs w:val="32"/>
          <w:lang w:val="zh-TW"/>
        </w:rPr>
        <w:t>1</w:t>
      </w:r>
      <w:r>
        <w:rPr>
          <w:rFonts w:ascii="標楷體" w:eastAsia="標楷體" w:cs="標楷體" w:hint="eastAsia"/>
          <w:kern w:val="0"/>
          <w:sz w:val="32"/>
          <w:szCs w:val="32"/>
          <w:lang w:val="zh-TW"/>
        </w:rPr>
        <w:t>次辦理退休，以退休時之退休等級，對照現職人員俸（薪）額，按核定退休年資（新舊制核定退休年資連同累計），滿</w:t>
      </w:r>
      <w:r>
        <w:rPr>
          <w:rFonts w:ascii="標楷體" w:eastAsia="標楷體" w:cs="標楷體"/>
          <w:kern w:val="0"/>
          <w:sz w:val="32"/>
          <w:szCs w:val="32"/>
          <w:lang w:val="zh-TW"/>
        </w:rPr>
        <w:t>15</w:t>
      </w:r>
      <w:r>
        <w:rPr>
          <w:rFonts w:ascii="標楷體" w:eastAsia="標楷體" w:cs="標楷體" w:hint="eastAsia"/>
          <w:kern w:val="0"/>
          <w:sz w:val="32"/>
          <w:szCs w:val="32"/>
          <w:lang w:val="zh-TW"/>
        </w:rPr>
        <w:t>年者，給與</w:t>
      </w:r>
      <w:r>
        <w:rPr>
          <w:rFonts w:ascii="標楷體" w:eastAsia="標楷體" w:cs="標楷體"/>
          <w:kern w:val="0"/>
          <w:sz w:val="32"/>
          <w:szCs w:val="32"/>
          <w:lang w:val="zh-TW"/>
        </w:rPr>
        <w:t>75%</w:t>
      </w:r>
      <w:r>
        <w:rPr>
          <w:rFonts w:ascii="標楷體" w:eastAsia="標楷體" w:cs="標楷體" w:hint="eastAsia"/>
          <w:kern w:val="0"/>
          <w:sz w:val="32"/>
          <w:szCs w:val="32"/>
          <w:lang w:val="zh-TW"/>
        </w:rPr>
        <w:t>，以後每增</w:t>
      </w:r>
      <w:r>
        <w:rPr>
          <w:rFonts w:ascii="標楷體" w:eastAsia="標楷體" w:cs="標楷體"/>
          <w:kern w:val="0"/>
          <w:sz w:val="32"/>
          <w:szCs w:val="32"/>
          <w:lang w:val="zh-TW"/>
        </w:rPr>
        <w:t>1</w:t>
      </w:r>
      <w:r>
        <w:rPr>
          <w:rFonts w:ascii="標楷體" w:eastAsia="標楷體" w:cs="標楷體" w:hint="eastAsia"/>
          <w:kern w:val="0"/>
          <w:sz w:val="32"/>
          <w:szCs w:val="32"/>
          <w:lang w:val="zh-TW"/>
        </w:rPr>
        <w:t>年，加發</w:t>
      </w:r>
      <w:r>
        <w:rPr>
          <w:rFonts w:ascii="標楷體" w:eastAsia="標楷體" w:cs="標楷體"/>
          <w:kern w:val="0"/>
          <w:sz w:val="32"/>
          <w:szCs w:val="32"/>
          <w:lang w:val="zh-TW"/>
        </w:rPr>
        <w:t>1%</w:t>
      </w:r>
      <w:r>
        <w:rPr>
          <w:rFonts w:ascii="標楷體" w:eastAsia="標楷體" w:cs="標楷體" w:hint="eastAsia"/>
          <w:kern w:val="0"/>
          <w:sz w:val="32"/>
          <w:szCs w:val="32"/>
          <w:lang w:val="zh-TW"/>
        </w:rPr>
        <w:t>；第</w:t>
      </w:r>
      <w:r>
        <w:rPr>
          <w:rFonts w:ascii="標楷體" w:eastAsia="標楷體" w:cs="標楷體"/>
          <w:kern w:val="0"/>
          <w:sz w:val="32"/>
          <w:szCs w:val="32"/>
          <w:lang w:val="zh-TW"/>
        </w:rPr>
        <w:t>2</w:t>
      </w:r>
      <w:r>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Pr>
          <w:rFonts w:ascii="標楷體" w:eastAsia="標楷體" w:cs="標楷體"/>
          <w:kern w:val="0"/>
          <w:sz w:val="32"/>
          <w:szCs w:val="32"/>
          <w:lang w:val="zh-TW"/>
        </w:rPr>
        <w:t>1</w:t>
      </w:r>
      <w:r>
        <w:rPr>
          <w:rFonts w:ascii="標楷體" w:eastAsia="標楷體" w:cs="標楷體" w:hint="eastAsia"/>
          <w:kern w:val="0"/>
          <w:sz w:val="32"/>
          <w:szCs w:val="32"/>
          <w:lang w:val="zh-TW"/>
        </w:rPr>
        <w:t>年，加發</w:t>
      </w:r>
      <w:r>
        <w:rPr>
          <w:rFonts w:ascii="標楷體" w:eastAsia="標楷體" w:cs="標楷體"/>
          <w:kern w:val="0"/>
          <w:sz w:val="32"/>
          <w:szCs w:val="32"/>
          <w:lang w:val="zh-TW"/>
        </w:rPr>
        <w:t>1</w:t>
      </w:r>
      <w:r>
        <w:rPr>
          <w:rFonts w:ascii="標楷體" w:eastAsia="標楷體" w:cs="標楷體" w:hint="eastAsia"/>
          <w:kern w:val="0"/>
          <w:sz w:val="32"/>
          <w:szCs w:val="32"/>
          <w:lang w:val="zh-TW"/>
        </w:rPr>
        <w:t>％，但第</w:t>
      </w:r>
      <w:r>
        <w:rPr>
          <w:rFonts w:ascii="標楷體" w:eastAsia="標楷體" w:cs="標楷體"/>
          <w:kern w:val="0"/>
          <w:sz w:val="32"/>
          <w:szCs w:val="32"/>
          <w:lang w:val="zh-TW"/>
        </w:rPr>
        <w:t>1</w:t>
      </w:r>
      <w:r>
        <w:rPr>
          <w:rFonts w:ascii="標楷體" w:eastAsia="標楷體" w:cs="標楷體" w:hint="eastAsia"/>
          <w:kern w:val="0"/>
          <w:sz w:val="32"/>
          <w:szCs w:val="32"/>
          <w:lang w:val="zh-TW"/>
        </w:rPr>
        <w:t>次核定退休年資不足</w:t>
      </w:r>
      <w:r>
        <w:rPr>
          <w:rFonts w:ascii="標楷體" w:eastAsia="標楷體" w:cs="標楷體"/>
          <w:kern w:val="0"/>
          <w:sz w:val="32"/>
          <w:szCs w:val="32"/>
          <w:lang w:val="zh-TW"/>
        </w:rPr>
        <w:t>15</w:t>
      </w:r>
      <w:r>
        <w:rPr>
          <w:rFonts w:ascii="標楷體" w:eastAsia="標楷體" w:cs="標楷體" w:hint="eastAsia"/>
          <w:kern w:val="0"/>
          <w:sz w:val="32"/>
          <w:szCs w:val="32"/>
          <w:lang w:val="zh-TW"/>
        </w:rPr>
        <w:t>年部分，每年以</w:t>
      </w:r>
      <w:r>
        <w:rPr>
          <w:rFonts w:ascii="標楷體" w:eastAsia="標楷體" w:cs="標楷體"/>
          <w:kern w:val="0"/>
          <w:sz w:val="32"/>
          <w:szCs w:val="32"/>
          <w:lang w:val="zh-TW"/>
        </w:rPr>
        <w:t>5</w:t>
      </w:r>
      <w:r>
        <w:rPr>
          <w:rFonts w:ascii="標楷體" w:eastAsia="標楷體" w:cs="標楷體" w:hint="eastAsia"/>
          <w:kern w:val="0"/>
          <w:sz w:val="32"/>
          <w:szCs w:val="32"/>
          <w:lang w:val="zh-TW"/>
        </w:rPr>
        <w:t>％核算，並由最後服務之機關學校，依其支（兼）領月退休金比例分段計算合併發給。</w:t>
      </w:r>
    </w:p>
    <w:p w:rsidR="00C82012" w:rsidRDefault="00C82012" w:rsidP="005F4A04">
      <w:pPr>
        <w:spacing w:line="500" w:lineRule="exact"/>
        <w:jc w:val="both"/>
        <w:rPr>
          <w:rFonts w:ascii="標楷體" w:eastAsia="標楷體" w:hAnsi="標楷體"/>
          <w:color w:val="000000"/>
          <w:sz w:val="32"/>
          <w:szCs w:val="32"/>
        </w:rPr>
      </w:pPr>
    </w:p>
    <w:p w:rsidR="00C82012" w:rsidRPr="00054FA2" w:rsidRDefault="00C82012"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C82012" w:rsidRPr="00054FA2" w:rsidRDefault="00C82012"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b/>
          <w:color w:val="000000"/>
          <w:sz w:val="32"/>
          <w:szCs w:val="32"/>
        </w:rPr>
        <w:t>A</w:t>
      </w:r>
      <w:r>
        <w:rPr>
          <w:rFonts w:ascii="標楷體" w:eastAsia="標楷體" w:hAnsi="標楷體"/>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Pr>
          <w:rFonts w:ascii="標楷體" w:eastAsia="標楷體" w:hAnsi="標楷體" w:hint="eastAsia"/>
          <w:sz w:val="32"/>
          <w:szCs w:val="32"/>
        </w:rPr>
        <w:t>人員之</w:t>
      </w:r>
      <w:r w:rsidRPr="00054FA2">
        <w:rPr>
          <w:rFonts w:ascii="標楷體" w:eastAsia="標楷體" w:hAnsi="標楷體" w:hint="eastAsia"/>
          <w:sz w:val="32"/>
          <w:szCs w:val="32"/>
        </w:rPr>
        <w:t>核定</w:t>
      </w:r>
      <w:r>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sz w:val="32"/>
          <w:szCs w:val="32"/>
        </w:rPr>
        <w:t>(</w:t>
      </w:r>
      <w:r>
        <w:rPr>
          <w:rFonts w:ascii="標楷體" w:eastAsia="標楷體" w:hAnsi="標楷體" w:hint="eastAsia"/>
          <w:sz w:val="32"/>
          <w:szCs w:val="32"/>
        </w:rPr>
        <w:t>按：非任職年資</w:t>
      </w:r>
      <w:r>
        <w:rPr>
          <w:rFonts w:ascii="標楷體" w:eastAsia="標楷體" w:hAnsi="標楷體"/>
          <w:sz w:val="32"/>
          <w:szCs w:val="32"/>
        </w:rPr>
        <w:t>)</w:t>
      </w:r>
      <w:r w:rsidRPr="00054FA2">
        <w:rPr>
          <w:rFonts w:ascii="標楷體" w:eastAsia="標楷體" w:hAnsi="標楷體" w:hint="eastAsia"/>
          <w:sz w:val="32"/>
          <w:szCs w:val="32"/>
        </w:rPr>
        <w:t>每年給與</w:t>
      </w:r>
      <w:r w:rsidRPr="00054FA2">
        <w:rPr>
          <w:rFonts w:ascii="標楷體" w:eastAsia="標楷體" w:hAnsi="標楷體"/>
          <w:sz w:val="32"/>
          <w:szCs w:val="32"/>
        </w:rPr>
        <w:t>5</w:t>
      </w:r>
      <w:r w:rsidRPr="00054FA2">
        <w:rPr>
          <w:rFonts w:ascii="標楷體" w:eastAsia="標楷體" w:hAnsi="標楷體" w:hint="eastAsia"/>
          <w:sz w:val="32"/>
          <w:szCs w:val="32"/>
        </w:rPr>
        <w:t>％計算，以資明確，至超過</w:t>
      </w:r>
      <w:r w:rsidRPr="00054FA2">
        <w:rPr>
          <w:rFonts w:ascii="標楷體" w:eastAsia="標楷體" w:hAnsi="標楷體"/>
          <w:sz w:val="32"/>
          <w:szCs w:val="32"/>
        </w:rPr>
        <w:t>15</w:t>
      </w:r>
      <w:r w:rsidRPr="00054FA2">
        <w:rPr>
          <w:rFonts w:ascii="標楷體" w:eastAsia="標楷體" w:hAnsi="標楷體" w:hint="eastAsia"/>
          <w:sz w:val="32"/>
          <w:szCs w:val="32"/>
        </w:rPr>
        <w:t>年部分，每年給與</w:t>
      </w:r>
      <w:r w:rsidRPr="00054FA2">
        <w:rPr>
          <w:rFonts w:ascii="標楷體" w:eastAsia="標楷體" w:hAnsi="標楷體"/>
          <w:sz w:val="32"/>
          <w:szCs w:val="32"/>
        </w:rPr>
        <w:t>1</w:t>
      </w:r>
      <w:r w:rsidRPr="00054FA2">
        <w:rPr>
          <w:rFonts w:ascii="標楷體" w:eastAsia="標楷體" w:hAnsi="標楷體" w:hint="eastAsia"/>
          <w:sz w:val="32"/>
          <w:szCs w:val="32"/>
        </w:rPr>
        <w:t>％。</w:t>
      </w:r>
    </w:p>
    <w:sectPr w:rsidR="00C82012" w:rsidRPr="00054FA2" w:rsidSect="00AC68B9">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012" w:rsidRDefault="00C82012" w:rsidP="00357A8B">
      <w:r>
        <w:separator/>
      </w:r>
    </w:p>
  </w:endnote>
  <w:endnote w:type="continuationSeparator" w:id="0">
    <w:p w:rsidR="00C82012" w:rsidRDefault="00C82012"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12" w:rsidRDefault="00C82012">
    <w:pPr>
      <w:pStyle w:val="Footer"/>
      <w:jc w:val="center"/>
    </w:pPr>
    <w:fldSimple w:instr="PAGE   \* MERGEFORMAT">
      <w:r w:rsidRPr="00EC2861">
        <w:rPr>
          <w:noProof/>
          <w:lang w:val="zh-TW"/>
        </w:rPr>
        <w:t>1</w:t>
      </w:r>
    </w:fldSimple>
  </w:p>
  <w:p w:rsidR="00C82012" w:rsidRDefault="00C82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012" w:rsidRDefault="00C82012" w:rsidP="00357A8B">
      <w:r>
        <w:separator/>
      </w:r>
    </w:p>
  </w:footnote>
  <w:footnote w:type="continuationSeparator" w:id="0">
    <w:p w:rsidR="00C82012" w:rsidRDefault="00C82012"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12" w:rsidRDefault="00C82012" w:rsidP="00FF3A83">
    <w:pPr>
      <w:pStyle w:val="Header"/>
      <w:jc w:val="right"/>
    </w:pPr>
    <w:r>
      <w:rPr>
        <w:rFonts w:hint="eastAsia"/>
      </w:rPr>
      <w:t>退休</w:t>
    </w:r>
    <w:r>
      <w:t>(</w:t>
    </w:r>
    <w:r>
      <w:rPr>
        <w:rFonts w:hint="eastAsia"/>
      </w:rPr>
      <w:t>伍</w:t>
    </w:r>
    <w:r>
      <w:t>)</w:t>
    </w:r>
    <w:r>
      <w:rPr>
        <w:rFonts w:hint="eastAsia"/>
      </w:rPr>
      <w:t>軍公教人員年終慰問金常見問答集</w:t>
    </w:r>
  </w:p>
  <w:p w:rsidR="00C82012" w:rsidRDefault="00C82012" w:rsidP="00FF3A8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854"/>
    <w:multiLevelType w:val="hybridMultilevel"/>
    <w:tmpl w:val="1572F742"/>
    <w:lvl w:ilvl="0" w:tplc="6EBA498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
    <w:nsid w:val="464A4699"/>
    <w:multiLevelType w:val="hybridMultilevel"/>
    <w:tmpl w:val="9B9C608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90C"/>
    <w:rsid w:val="00024DBC"/>
    <w:rsid w:val="00030128"/>
    <w:rsid w:val="00034AB0"/>
    <w:rsid w:val="0004490A"/>
    <w:rsid w:val="000544B2"/>
    <w:rsid w:val="00054FA2"/>
    <w:rsid w:val="000551AB"/>
    <w:rsid w:val="00063655"/>
    <w:rsid w:val="000802E2"/>
    <w:rsid w:val="00092E6B"/>
    <w:rsid w:val="00093EAD"/>
    <w:rsid w:val="000D6626"/>
    <w:rsid w:val="000D7E12"/>
    <w:rsid w:val="001652A2"/>
    <w:rsid w:val="001A26ED"/>
    <w:rsid w:val="001C02E4"/>
    <w:rsid w:val="001E4207"/>
    <w:rsid w:val="0021353B"/>
    <w:rsid w:val="00275002"/>
    <w:rsid w:val="0027769B"/>
    <w:rsid w:val="002A028B"/>
    <w:rsid w:val="002B11EF"/>
    <w:rsid w:val="002B3539"/>
    <w:rsid w:val="002B588A"/>
    <w:rsid w:val="00315079"/>
    <w:rsid w:val="00327D33"/>
    <w:rsid w:val="00336D0B"/>
    <w:rsid w:val="003568FD"/>
    <w:rsid w:val="00357A8B"/>
    <w:rsid w:val="00366D24"/>
    <w:rsid w:val="00385049"/>
    <w:rsid w:val="003A5EB4"/>
    <w:rsid w:val="003C2A00"/>
    <w:rsid w:val="003D7EF5"/>
    <w:rsid w:val="003E74DF"/>
    <w:rsid w:val="0040290C"/>
    <w:rsid w:val="00421C74"/>
    <w:rsid w:val="004246A9"/>
    <w:rsid w:val="00434768"/>
    <w:rsid w:val="00443338"/>
    <w:rsid w:val="00447244"/>
    <w:rsid w:val="0046311F"/>
    <w:rsid w:val="00487420"/>
    <w:rsid w:val="004B64CA"/>
    <w:rsid w:val="004D719C"/>
    <w:rsid w:val="004E4B0E"/>
    <w:rsid w:val="005063DB"/>
    <w:rsid w:val="0051110C"/>
    <w:rsid w:val="00550956"/>
    <w:rsid w:val="00553F94"/>
    <w:rsid w:val="005556FB"/>
    <w:rsid w:val="005649B3"/>
    <w:rsid w:val="005710BE"/>
    <w:rsid w:val="005778CD"/>
    <w:rsid w:val="005D1123"/>
    <w:rsid w:val="005F32C3"/>
    <w:rsid w:val="005F4A04"/>
    <w:rsid w:val="0060533C"/>
    <w:rsid w:val="006068C2"/>
    <w:rsid w:val="006141CD"/>
    <w:rsid w:val="00627DEC"/>
    <w:rsid w:val="0064205A"/>
    <w:rsid w:val="00695019"/>
    <w:rsid w:val="006D696A"/>
    <w:rsid w:val="006F02B7"/>
    <w:rsid w:val="007008DF"/>
    <w:rsid w:val="007239FC"/>
    <w:rsid w:val="0078031C"/>
    <w:rsid w:val="00781C54"/>
    <w:rsid w:val="007B7CCA"/>
    <w:rsid w:val="007D1C17"/>
    <w:rsid w:val="00830CE9"/>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C68B9"/>
    <w:rsid w:val="00AD1345"/>
    <w:rsid w:val="00AD4B46"/>
    <w:rsid w:val="00B2166E"/>
    <w:rsid w:val="00B22B45"/>
    <w:rsid w:val="00B65E2F"/>
    <w:rsid w:val="00B77091"/>
    <w:rsid w:val="00BD08DA"/>
    <w:rsid w:val="00BE2133"/>
    <w:rsid w:val="00C23654"/>
    <w:rsid w:val="00C650CA"/>
    <w:rsid w:val="00C82012"/>
    <w:rsid w:val="00CD22D3"/>
    <w:rsid w:val="00D04A43"/>
    <w:rsid w:val="00D17491"/>
    <w:rsid w:val="00D43CB0"/>
    <w:rsid w:val="00D97537"/>
    <w:rsid w:val="00DA39D7"/>
    <w:rsid w:val="00DA697A"/>
    <w:rsid w:val="00DB7176"/>
    <w:rsid w:val="00DC766B"/>
    <w:rsid w:val="00DD5488"/>
    <w:rsid w:val="00DF05A1"/>
    <w:rsid w:val="00DF432B"/>
    <w:rsid w:val="00E96603"/>
    <w:rsid w:val="00EC2861"/>
    <w:rsid w:val="00ED6850"/>
    <w:rsid w:val="00EF2317"/>
    <w:rsid w:val="00EF3EE3"/>
    <w:rsid w:val="00F1681B"/>
    <w:rsid w:val="00F43559"/>
    <w:rsid w:val="00F675CC"/>
    <w:rsid w:val="00F778D7"/>
    <w:rsid w:val="00F85798"/>
    <w:rsid w:val="00F976B4"/>
    <w:rsid w:val="00FA362B"/>
    <w:rsid w:val="00FF3A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90C"/>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75CC"/>
    <w:rPr>
      <w:rFonts w:ascii="Cambria" w:hAnsi="Cambria"/>
      <w:sz w:val="18"/>
      <w:szCs w:val="18"/>
    </w:rPr>
  </w:style>
  <w:style w:type="character" w:customStyle="1" w:styleId="BalloonTextChar">
    <w:name w:val="Balloon Text Char"/>
    <w:basedOn w:val="DefaultParagraphFont"/>
    <w:link w:val="BalloonText"/>
    <w:uiPriority w:val="99"/>
    <w:semiHidden/>
    <w:locked/>
    <w:rsid w:val="00F675CC"/>
    <w:rPr>
      <w:rFonts w:ascii="Cambria" w:eastAsia="新細明體" w:hAnsi="Cambria" w:cs="Times New Roman"/>
      <w:sz w:val="18"/>
      <w:szCs w:val="18"/>
    </w:rPr>
  </w:style>
  <w:style w:type="paragraph" w:styleId="ListParagraph">
    <w:name w:val="List Paragraph"/>
    <w:basedOn w:val="Normal"/>
    <w:uiPriority w:val="99"/>
    <w:qFormat/>
    <w:rsid w:val="00030128"/>
    <w:pPr>
      <w:ind w:leftChars="200" w:left="480"/>
    </w:pPr>
    <w:rPr>
      <w:rFonts w:ascii="Calibri" w:hAnsi="Calibri"/>
      <w:szCs w:val="22"/>
    </w:rPr>
  </w:style>
  <w:style w:type="paragraph" w:styleId="Header">
    <w:name w:val="header"/>
    <w:basedOn w:val="Normal"/>
    <w:link w:val="HeaderChar"/>
    <w:uiPriority w:val="99"/>
    <w:rsid w:val="00357A8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57A8B"/>
    <w:rPr>
      <w:rFonts w:ascii="Times New Roman" w:eastAsia="新細明體" w:hAnsi="Times New Roman" w:cs="Times New Roman"/>
      <w:sz w:val="20"/>
      <w:szCs w:val="20"/>
    </w:rPr>
  </w:style>
  <w:style w:type="paragraph" w:styleId="Footer">
    <w:name w:val="footer"/>
    <w:basedOn w:val="Normal"/>
    <w:link w:val="FooterChar"/>
    <w:uiPriority w:val="99"/>
    <w:rsid w:val="00357A8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57A8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387</Words>
  <Characters>2212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Q1：年終慰問金發給依據及對象？</dc:title>
  <dc:subject/>
  <dc:creator>USER</dc:creator>
  <cp:keywords/>
  <dc:description/>
  <cp:lastModifiedBy>ASUS</cp:lastModifiedBy>
  <cp:revision>2</cp:revision>
  <cp:lastPrinted>2015-03-13T01:33:00Z</cp:lastPrinted>
  <dcterms:created xsi:type="dcterms:W3CDTF">2015-03-23T03:29:00Z</dcterms:created>
  <dcterms:modified xsi:type="dcterms:W3CDTF">2015-03-23T03:29:00Z</dcterms:modified>
</cp:coreProperties>
</file>